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8A57" w14:textId="33651B49" w:rsidR="00E4477F" w:rsidRDefault="00E4477F" w:rsidP="005D30B6">
      <w:pPr>
        <w:ind w:right="-852"/>
        <w:jc w:val="right"/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 xml:space="preserve">Quito, </w:t>
      </w:r>
      <w:r w:rsidR="002455F0">
        <w:rPr>
          <w:color w:val="000000" w:themeColor="text1"/>
          <w:lang w:val="es-MX"/>
        </w:rPr>
        <w:t>15</w:t>
      </w:r>
      <w:r>
        <w:rPr>
          <w:color w:val="000000" w:themeColor="text1"/>
          <w:lang w:val="es-MX"/>
        </w:rPr>
        <w:t xml:space="preserve"> de </w:t>
      </w:r>
      <w:r w:rsidR="002455F0">
        <w:rPr>
          <w:color w:val="000000" w:themeColor="text1"/>
          <w:lang w:val="es-MX"/>
        </w:rPr>
        <w:t>agosto</w:t>
      </w:r>
      <w:r>
        <w:rPr>
          <w:color w:val="000000" w:themeColor="text1"/>
          <w:lang w:val="es-MX"/>
        </w:rPr>
        <w:t xml:space="preserve"> de 2023</w:t>
      </w:r>
    </w:p>
    <w:p w14:paraId="653C7254" w14:textId="77777777" w:rsidR="00E4477F" w:rsidRDefault="00E4477F" w:rsidP="007728DF">
      <w:pPr>
        <w:ind w:left="720" w:hanging="360"/>
        <w:jc w:val="center"/>
        <w:rPr>
          <w:b/>
          <w:bCs/>
          <w:color w:val="000000" w:themeColor="text1"/>
        </w:rPr>
      </w:pPr>
    </w:p>
    <w:p w14:paraId="024C919E" w14:textId="0D9FB06E" w:rsidR="00B075C8" w:rsidRPr="00B47EB2" w:rsidRDefault="00C83D38" w:rsidP="007728DF">
      <w:pPr>
        <w:ind w:left="720" w:hanging="36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Frenar la industria</w:t>
      </w:r>
      <w:r w:rsidR="007A2D6D">
        <w:rPr>
          <w:b/>
          <w:bCs/>
          <w:color w:val="000000" w:themeColor="text1"/>
        </w:rPr>
        <w:t xml:space="preserve"> responsable</w:t>
      </w:r>
      <w:r w:rsidR="002455F0" w:rsidRPr="002455F0">
        <w:rPr>
          <w:b/>
          <w:bCs/>
          <w:color w:val="000000" w:themeColor="text1"/>
        </w:rPr>
        <w:t xml:space="preserve"> representa un peligro para el desarrollo del Ecuador</w:t>
      </w:r>
    </w:p>
    <w:p w14:paraId="682F7D58" w14:textId="77777777" w:rsidR="00E4477F" w:rsidRDefault="00E4477F" w:rsidP="007728DF">
      <w:pPr>
        <w:ind w:left="720" w:hanging="360"/>
        <w:jc w:val="center"/>
        <w:rPr>
          <w:b/>
          <w:bCs/>
          <w:color w:val="000000" w:themeColor="text1"/>
        </w:rPr>
      </w:pPr>
    </w:p>
    <w:p w14:paraId="0103C0D3" w14:textId="2817ADEC" w:rsidR="00B013B1" w:rsidRDefault="00A05F1E" w:rsidP="00DB285B">
      <w:pPr>
        <w:spacing w:line="240" w:lineRule="auto"/>
        <w:ind w:left="-426" w:right="-852"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DB766B">
        <w:rPr>
          <w:color w:val="000000" w:themeColor="text1"/>
        </w:rPr>
        <w:t xml:space="preserve">as instituciones calificadas ante el Consejo </w:t>
      </w:r>
      <w:r w:rsidR="006F1FD6">
        <w:rPr>
          <w:color w:val="000000" w:themeColor="text1"/>
        </w:rPr>
        <w:t>N</w:t>
      </w:r>
      <w:r w:rsidR="00DB766B">
        <w:rPr>
          <w:color w:val="000000" w:themeColor="text1"/>
        </w:rPr>
        <w:t>acional Electoral</w:t>
      </w:r>
      <w:r w:rsidR="007A1509">
        <w:rPr>
          <w:color w:val="000000" w:themeColor="text1"/>
        </w:rPr>
        <w:t xml:space="preserve"> a favor del “NO” en las consultas del Yasuní y</w:t>
      </w:r>
      <w:r w:rsidR="007A2D6D">
        <w:rPr>
          <w:color w:val="000000" w:themeColor="text1"/>
        </w:rPr>
        <w:t xml:space="preserve"> el</w:t>
      </w:r>
      <w:r w:rsidR="007A1509">
        <w:rPr>
          <w:color w:val="000000" w:themeColor="text1"/>
        </w:rPr>
        <w:t xml:space="preserve"> Chocó Andino realizaron una rueda de prensa </w:t>
      </w:r>
      <w:r w:rsidR="0093316D">
        <w:rPr>
          <w:color w:val="000000" w:themeColor="text1"/>
        </w:rPr>
        <w:t xml:space="preserve">para advertir </w:t>
      </w:r>
      <w:r w:rsidR="007A2D6D">
        <w:rPr>
          <w:color w:val="000000" w:themeColor="text1"/>
        </w:rPr>
        <w:t>d</w:t>
      </w:r>
      <w:r w:rsidR="0093316D">
        <w:rPr>
          <w:color w:val="000000" w:themeColor="text1"/>
        </w:rPr>
        <w:t>el peligro que representaría para el desarrollo del Ecuador</w:t>
      </w:r>
      <w:r w:rsidR="00215F98">
        <w:rPr>
          <w:color w:val="000000" w:themeColor="text1"/>
        </w:rPr>
        <w:t>,</w:t>
      </w:r>
      <w:r w:rsidR="0093316D">
        <w:rPr>
          <w:color w:val="000000" w:themeColor="text1"/>
        </w:rPr>
        <w:t xml:space="preserve"> </w:t>
      </w:r>
      <w:r w:rsidR="0094265F">
        <w:rPr>
          <w:color w:val="000000" w:themeColor="text1"/>
        </w:rPr>
        <w:t>la prohibición de las actividades mineras y petroleras</w:t>
      </w:r>
      <w:r w:rsidR="00325A61">
        <w:rPr>
          <w:color w:val="000000" w:themeColor="text1"/>
        </w:rPr>
        <w:t xml:space="preserve"> en el país. </w:t>
      </w:r>
      <w:r w:rsidR="00DB766B">
        <w:rPr>
          <w:color w:val="000000" w:themeColor="text1"/>
        </w:rPr>
        <w:t xml:space="preserve"> </w:t>
      </w:r>
    </w:p>
    <w:p w14:paraId="722D4828" w14:textId="6D88B2C4" w:rsidR="00750A05" w:rsidRDefault="00DA5B62" w:rsidP="00DB285B">
      <w:pPr>
        <w:spacing w:line="240" w:lineRule="auto"/>
        <w:ind w:left="-426" w:right="-852"/>
        <w:jc w:val="both"/>
        <w:rPr>
          <w:color w:val="000000" w:themeColor="text1"/>
        </w:rPr>
      </w:pPr>
      <w:r>
        <w:rPr>
          <w:color w:val="000000" w:themeColor="text1"/>
        </w:rPr>
        <w:t xml:space="preserve">Para la </w:t>
      </w:r>
      <w:r w:rsidRPr="00DA5B62">
        <w:rPr>
          <w:color w:val="000000" w:themeColor="text1"/>
        </w:rPr>
        <w:t>Cámara de Minería del Ecuador</w:t>
      </w:r>
      <w:r w:rsidR="00A13207">
        <w:rPr>
          <w:color w:val="000000" w:themeColor="text1"/>
        </w:rPr>
        <w:t xml:space="preserve"> (CME)</w:t>
      </w:r>
      <w:r w:rsidRPr="00DA5B62">
        <w:rPr>
          <w:color w:val="000000" w:themeColor="text1"/>
        </w:rPr>
        <w:t>, la Sociedad de Ingenieros del Ecuador</w:t>
      </w:r>
      <w:r w:rsidR="00A13207">
        <w:rPr>
          <w:color w:val="000000" w:themeColor="text1"/>
        </w:rPr>
        <w:t xml:space="preserve"> (SI</w:t>
      </w:r>
      <w:r w:rsidR="00C846EA">
        <w:rPr>
          <w:color w:val="000000" w:themeColor="text1"/>
        </w:rPr>
        <w:t>DE)</w:t>
      </w:r>
      <w:r w:rsidRPr="00DA5B62">
        <w:rPr>
          <w:color w:val="000000" w:themeColor="text1"/>
        </w:rPr>
        <w:t>, la Confederación Intercultural de Pueblos y Nacionalidades del Ecuador Amaru y la Sociedad de Ingenieros del Ecuador Zona Norte</w:t>
      </w:r>
      <w:r w:rsidR="00C846EA">
        <w:rPr>
          <w:color w:val="000000" w:themeColor="text1"/>
        </w:rPr>
        <w:t xml:space="preserve"> (SIDEN)</w:t>
      </w:r>
      <w:r>
        <w:rPr>
          <w:color w:val="000000" w:themeColor="text1"/>
        </w:rPr>
        <w:t xml:space="preserve">, </w:t>
      </w:r>
      <w:r w:rsidR="0058640D">
        <w:rPr>
          <w:color w:val="000000" w:themeColor="text1"/>
        </w:rPr>
        <w:t>estas iniciativas plebiscitarias</w:t>
      </w:r>
      <w:r w:rsidR="00D83BE5">
        <w:rPr>
          <w:color w:val="000000" w:themeColor="text1"/>
        </w:rPr>
        <w:t xml:space="preserve"> puede</w:t>
      </w:r>
      <w:r w:rsidR="0058640D">
        <w:rPr>
          <w:color w:val="000000" w:themeColor="text1"/>
        </w:rPr>
        <w:t>n</w:t>
      </w:r>
      <w:r w:rsidR="00D83BE5">
        <w:rPr>
          <w:color w:val="000000" w:themeColor="text1"/>
        </w:rPr>
        <w:t xml:space="preserve"> significar una traba en el progreso sobre todo de las comunidades de influencia directa </w:t>
      </w:r>
      <w:r w:rsidR="00A13207">
        <w:rPr>
          <w:color w:val="000000" w:themeColor="text1"/>
        </w:rPr>
        <w:t>de los proyectos</w:t>
      </w:r>
      <w:r w:rsidR="00457340">
        <w:rPr>
          <w:color w:val="000000" w:themeColor="text1"/>
        </w:rPr>
        <w:t>.</w:t>
      </w:r>
    </w:p>
    <w:p w14:paraId="1411D169" w14:textId="40A30349" w:rsidR="00C76EFE" w:rsidRDefault="00A13207" w:rsidP="00DB285B">
      <w:pPr>
        <w:spacing w:line="240" w:lineRule="auto"/>
        <w:ind w:left="-426" w:right="-852"/>
        <w:jc w:val="both"/>
        <w:rPr>
          <w:color w:val="000000" w:themeColor="text1"/>
        </w:rPr>
      </w:pPr>
      <w:r>
        <w:rPr>
          <w:color w:val="000000" w:themeColor="text1"/>
        </w:rPr>
        <w:t>Carolina Orozco, presidente del Directorio de la</w:t>
      </w:r>
      <w:r w:rsidR="00C846EA">
        <w:rPr>
          <w:color w:val="000000" w:themeColor="text1"/>
        </w:rPr>
        <w:t xml:space="preserve"> CME señaló que: </w:t>
      </w:r>
      <w:r w:rsidR="00C846EA" w:rsidRPr="00A15EF7">
        <w:rPr>
          <w:i/>
          <w:iCs/>
          <w:color w:val="000000" w:themeColor="text1"/>
        </w:rPr>
        <w:t>“</w:t>
      </w:r>
      <w:r w:rsidR="00104DD4">
        <w:rPr>
          <w:i/>
          <w:iCs/>
          <w:color w:val="000000" w:themeColor="text1"/>
        </w:rPr>
        <w:t xml:space="preserve">todos los ecuatorianos </w:t>
      </w:r>
      <w:r w:rsidR="00380C71">
        <w:rPr>
          <w:i/>
          <w:iCs/>
          <w:color w:val="000000" w:themeColor="text1"/>
        </w:rPr>
        <w:t xml:space="preserve">y quiteños </w:t>
      </w:r>
      <w:r w:rsidR="001212AF" w:rsidRPr="00A15EF7">
        <w:rPr>
          <w:i/>
          <w:iCs/>
          <w:color w:val="000000" w:themeColor="text1"/>
        </w:rPr>
        <w:t>tenemos una responsabilidad grande</w:t>
      </w:r>
      <w:r w:rsidR="00380C71">
        <w:rPr>
          <w:i/>
          <w:iCs/>
          <w:color w:val="000000" w:themeColor="text1"/>
        </w:rPr>
        <w:t xml:space="preserve"> y</w:t>
      </w:r>
      <w:r w:rsidR="008B3937" w:rsidRPr="00A15EF7">
        <w:rPr>
          <w:i/>
          <w:iCs/>
          <w:color w:val="000000" w:themeColor="text1"/>
        </w:rPr>
        <w:t xml:space="preserve"> </w:t>
      </w:r>
      <w:r w:rsidR="00255654" w:rsidRPr="00A15EF7">
        <w:rPr>
          <w:i/>
          <w:iCs/>
          <w:color w:val="000000" w:themeColor="text1"/>
        </w:rPr>
        <w:t xml:space="preserve">debemos estar </w:t>
      </w:r>
      <w:r w:rsidR="007E7089" w:rsidRPr="00A15EF7">
        <w:rPr>
          <w:i/>
          <w:iCs/>
          <w:color w:val="000000" w:themeColor="text1"/>
        </w:rPr>
        <w:t>conscientes</w:t>
      </w:r>
      <w:r w:rsidR="00380C71">
        <w:rPr>
          <w:i/>
          <w:iCs/>
          <w:color w:val="000000" w:themeColor="text1"/>
        </w:rPr>
        <w:t>,</w:t>
      </w:r>
      <w:r w:rsidR="00255654" w:rsidRPr="00A15EF7">
        <w:rPr>
          <w:i/>
          <w:iCs/>
          <w:color w:val="000000" w:themeColor="text1"/>
        </w:rPr>
        <w:t xml:space="preserve"> </w:t>
      </w:r>
      <w:r w:rsidR="00380C71">
        <w:rPr>
          <w:i/>
          <w:iCs/>
          <w:color w:val="000000" w:themeColor="text1"/>
        </w:rPr>
        <w:t xml:space="preserve">porque </w:t>
      </w:r>
      <w:r w:rsidR="00C36F2C" w:rsidRPr="00A15EF7">
        <w:rPr>
          <w:i/>
          <w:iCs/>
          <w:color w:val="000000" w:themeColor="text1"/>
        </w:rPr>
        <w:t xml:space="preserve">votaremos </w:t>
      </w:r>
      <w:r w:rsidR="007B0F68" w:rsidRPr="00A15EF7">
        <w:rPr>
          <w:i/>
          <w:iCs/>
          <w:color w:val="000000" w:themeColor="text1"/>
        </w:rPr>
        <w:t xml:space="preserve">y decidiremos </w:t>
      </w:r>
      <w:r w:rsidR="00C36F2C" w:rsidRPr="00A15EF7">
        <w:rPr>
          <w:i/>
          <w:iCs/>
          <w:color w:val="000000" w:themeColor="text1"/>
        </w:rPr>
        <w:t>e</w:t>
      </w:r>
      <w:r w:rsidR="00BD3E36">
        <w:rPr>
          <w:i/>
          <w:iCs/>
          <w:color w:val="000000" w:themeColor="text1"/>
        </w:rPr>
        <w:t>l futuro del Ecuador y especialmente de</w:t>
      </w:r>
      <w:r w:rsidR="003D797F">
        <w:rPr>
          <w:i/>
          <w:iCs/>
          <w:color w:val="000000" w:themeColor="text1"/>
        </w:rPr>
        <w:t xml:space="preserve"> las</w:t>
      </w:r>
      <w:r w:rsidR="00BD3E36">
        <w:rPr>
          <w:i/>
          <w:iCs/>
          <w:color w:val="000000" w:themeColor="text1"/>
        </w:rPr>
        <w:t xml:space="preserve"> comunidades que han estado tradicionalmente alejadas del progreso.</w:t>
      </w:r>
      <w:r w:rsidR="000C71BF" w:rsidRPr="00A15EF7">
        <w:rPr>
          <w:i/>
          <w:iCs/>
          <w:color w:val="000000" w:themeColor="text1"/>
        </w:rPr>
        <w:t xml:space="preserve"> </w:t>
      </w:r>
      <w:r w:rsidR="00E80777" w:rsidRPr="00A15EF7">
        <w:rPr>
          <w:i/>
          <w:iCs/>
          <w:color w:val="000000" w:themeColor="text1"/>
        </w:rPr>
        <w:t>Todos debemos pensar conscientemente el voto, porque nosotros</w:t>
      </w:r>
      <w:r w:rsidR="001B7A71">
        <w:rPr>
          <w:i/>
          <w:iCs/>
          <w:color w:val="000000" w:themeColor="text1"/>
        </w:rPr>
        <w:t xml:space="preserve"> decidimos</w:t>
      </w:r>
      <w:r w:rsidR="00E80777" w:rsidRPr="00A15EF7">
        <w:rPr>
          <w:i/>
          <w:iCs/>
          <w:color w:val="000000" w:themeColor="text1"/>
        </w:rPr>
        <w:t xml:space="preserve"> desde la comodidad de nuestra casa</w:t>
      </w:r>
      <w:r w:rsidR="000E6055" w:rsidRPr="00A15EF7">
        <w:rPr>
          <w:i/>
          <w:iCs/>
          <w:color w:val="000000" w:themeColor="text1"/>
        </w:rPr>
        <w:t>, la realidad en territorio es diferente</w:t>
      </w:r>
      <w:r w:rsidR="00C76EFE" w:rsidRPr="00A15EF7">
        <w:rPr>
          <w:i/>
          <w:iCs/>
          <w:color w:val="000000" w:themeColor="text1"/>
        </w:rPr>
        <w:t>, las necesidades son diferentes</w:t>
      </w:r>
      <w:r w:rsidR="00001A6E">
        <w:rPr>
          <w:i/>
          <w:iCs/>
          <w:color w:val="000000" w:themeColor="text1"/>
        </w:rPr>
        <w:t xml:space="preserve"> y urgentes</w:t>
      </w:r>
      <w:r w:rsidR="00C76EFE" w:rsidRPr="00A15EF7">
        <w:rPr>
          <w:i/>
          <w:iCs/>
          <w:color w:val="000000" w:themeColor="text1"/>
        </w:rPr>
        <w:t>”.</w:t>
      </w:r>
      <w:r w:rsidR="00C76EFE">
        <w:rPr>
          <w:color w:val="000000" w:themeColor="text1"/>
        </w:rPr>
        <w:t xml:space="preserve"> </w:t>
      </w:r>
    </w:p>
    <w:p w14:paraId="6395F119" w14:textId="2CE22B00" w:rsidR="00457340" w:rsidRDefault="00A15EF7" w:rsidP="00DB285B">
      <w:pPr>
        <w:spacing w:line="240" w:lineRule="auto"/>
        <w:ind w:left="-426" w:right="-852"/>
        <w:jc w:val="both"/>
        <w:rPr>
          <w:color w:val="000000" w:themeColor="text1"/>
        </w:rPr>
      </w:pPr>
      <w:r w:rsidRPr="003307D3">
        <w:rPr>
          <w:i/>
          <w:iCs/>
          <w:color w:val="000000" w:themeColor="text1"/>
        </w:rPr>
        <w:t>“</w:t>
      </w:r>
      <w:r w:rsidR="00CE41F1" w:rsidRPr="003307D3">
        <w:rPr>
          <w:i/>
          <w:iCs/>
          <w:color w:val="000000" w:themeColor="text1"/>
        </w:rPr>
        <w:t>Estas consultas vulneraron derechos colectivos porque a quienes se debió consultar primero tanto en el Yasuní como en el Chocó Andino es a los</w:t>
      </w:r>
      <w:r w:rsidR="003307D3">
        <w:rPr>
          <w:i/>
          <w:iCs/>
          <w:color w:val="000000" w:themeColor="text1"/>
        </w:rPr>
        <w:t xml:space="preserve"> </w:t>
      </w:r>
      <w:r w:rsidR="006C1C48">
        <w:rPr>
          <w:i/>
          <w:iCs/>
          <w:color w:val="000000" w:themeColor="text1"/>
        </w:rPr>
        <w:t>dueños de casa</w:t>
      </w:r>
      <w:r w:rsidR="00BC2326">
        <w:rPr>
          <w:i/>
          <w:iCs/>
          <w:color w:val="000000" w:themeColor="text1"/>
        </w:rPr>
        <w:t xml:space="preserve">. Debieron </w:t>
      </w:r>
      <w:r w:rsidR="00061483">
        <w:rPr>
          <w:i/>
          <w:iCs/>
          <w:color w:val="000000" w:themeColor="text1"/>
        </w:rPr>
        <w:t>consultarles</w:t>
      </w:r>
      <w:r w:rsidR="00BC2326">
        <w:rPr>
          <w:i/>
          <w:iCs/>
          <w:color w:val="000000" w:themeColor="text1"/>
        </w:rPr>
        <w:t xml:space="preserve"> a nuestros compañeros en territorio</w:t>
      </w:r>
      <w:r w:rsidR="00B74F1A">
        <w:rPr>
          <w:i/>
          <w:iCs/>
          <w:color w:val="000000" w:themeColor="text1"/>
        </w:rPr>
        <w:t xml:space="preserve">. Amaru fue </w:t>
      </w:r>
      <w:r w:rsidR="005B1A69">
        <w:rPr>
          <w:i/>
          <w:iCs/>
          <w:color w:val="000000" w:themeColor="text1"/>
        </w:rPr>
        <w:t>hace más de siete años veedor del Yasuní justamente en el bloque 43 y evidenci</w:t>
      </w:r>
      <w:r w:rsidR="005227A2">
        <w:rPr>
          <w:i/>
          <w:iCs/>
          <w:color w:val="000000" w:themeColor="text1"/>
        </w:rPr>
        <w:t>amos</w:t>
      </w:r>
      <w:r w:rsidR="005B1A69">
        <w:rPr>
          <w:i/>
          <w:iCs/>
          <w:color w:val="000000" w:themeColor="text1"/>
        </w:rPr>
        <w:t xml:space="preserve"> </w:t>
      </w:r>
      <w:r w:rsidR="006C7E5E">
        <w:rPr>
          <w:i/>
          <w:iCs/>
          <w:color w:val="000000" w:themeColor="text1"/>
        </w:rPr>
        <w:t>que hay apoyo a las comunidades,</w:t>
      </w:r>
      <w:r w:rsidR="00061483">
        <w:rPr>
          <w:i/>
          <w:iCs/>
          <w:color w:val="000000" w:themeColor="text1"/>
        </w:rPr>
        <w:t xml:space="preserve"> </w:t>
      </w:r>
      <w:r w:rsidR="005227A2">
        <w:rPr>
          <w:i/>
          <w:iCs/>
          <w:color w:val="000000" w:themeColor="text1"/>
        </w:rPr>
        <w:t>que hay apoyo a los pueblos y nacionalidades en salud</w:t>
      </w:r>
      <w:r w:rsidR="00AE189B">
        <w:rPr>
          <w:i/>
          <w:iCs/>
          <w:color w:val="000000" w:themeColor="text1"/>
        </w:rPr>
        <w:t>, en educación</w:t>
      </w:r>
      <w:r w:rsidR="005A04E7">
        <w:rPr>
          <w:i/>
          <w:iCs/>
          <w:color w:val="000000" w:themeColor="text1"/>
        </w:rPr>
        <w:t xml:space="preserve">” </w:t>
      </w:r>
      <w:r w:rsidR="005A04E7">
        <w:rPr>
          <w:color w:val="000000" w:themeColor="text1"/>
        </w:rPr>
        <w:t xml:space="preserve">mencionó </w:t>
      </w:r>
      <w:r w:rsidR="00C518BA">
        <w:rPr>
          <w:color w:val="000000" w:themeColor="text1"/>
        </w:rPr>
        <w:t xml:space="preserve">Luis Simbaña presidente de la Confederación Amaru destacando también que este es un tema económico </w:t>
      </w:r>
      <w:r w:rsidR="00B739E4">
        <w:rPr>
          <w:color w:val="000000" w:themeColor="text1"/>
        </w:rPr>
        <w:t>y de desarrollo, pidió que ya no se divida más a las organizaciones</w:t>
      </w:r>
      <w:r w:rsidR="00457340">
        <w:rPr>
          <w:color w:val="000000" w:themeColor="text1"/>
        </w:rPr>
        <w:t>.</w:t>
      </w:r>
    </w:p>
    <w:p w14:paraId="6922F686" w14:textId="40A8E33F" w:rsidR="001677BF" w:rsidRDefault="001706A8" w:rsidP="00DB285B">
      <w:pPr>
        <w:spacing w:line="240" w:lineRule="auto"/>
        <w:ind w:left="-426" w:right="-852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Según Oswaldo García, presidente (s) de la SIDE </w:t>
      </w:r>
      <w:r w:rsidR="00372108">
        <w:rPr>
          <w:color w:val="000000" w:themeColor="text1"/>
        </w:rPr>
        <w:t xml:space="preserve">enfatizó que </w:t>
      </w:r>
      <w:r w:rsidR="00C94973">
        <w:rPr>
          <w:i/>
          <w:iCs/>
          <w:color w:val="000000" w:themeColor="text1"/>
        </w:rPr>
        <w:t xml:space="preserve">“más allá de las cifras que perdería el Ecuador por </w:t>
      </w:r>
      <w:r w:rsidR="001966EA">
        <w:rPr>
          <w:i/>
          <w:iCs/>
          <w:color w:val="000000" w:themeColor="text1"/>
        </w:rPr>
        <w:t>parar la actividad petrolera en el Yasuní</w:t>
      </w:r>
      <w:r w:rsidR="00E540C7">
        <w:rPr>
          <w:i/>
          <w:iCs/>
          <w:color w:val="000000" w:themeColor="text1"/>
        </w:rPr>
        <w:t>,</w:t>
      </w:r>
      <w:r w:rsidR="00310F89">
        <w:rPr>
          <w:i/>
          <w:iCs/>
          <w:color w:val="000000" w:themeColor="text1"/>
        </w:rPr>
        <w:t xml:space="preserve"> </w:t>
      </w:r>
      <w:r w:rsidR="008B47FA">
        <w:rPr>
          <w:i/>
          <w:iCs/>
          <w:color w:val="000000" w:themeColor="text1"/>
        </w:rPr>
        <w:t xml:space="preserve">pongámonos en los zapatos de </w:t>
      </w:r>
      <w:r w:rsidR="0071646F">
        <w:rPr>
          <w:i/>
          <w:iCs/>
          <w:color w:val="000000" w:themeColor="text1"/>
        </w:rPr>
        <w:t>los miles</w:t>
      </w:r>
      <w:r w:rsidR="008B47FA">
        <w:rPr>
          <w:i/>
          <w:iCs/>
          <w:color w:val="000000" w:themeColor="text1"/>
        </w:rPr>
        <w:t xml:space="preserve"> de personas que van a perder su empleo</w:t>
      </w:r>
      <w:r w:rsidR="001F3BBB">
        <w:rPr>
          <w:i/>
          <w:iCs/>
          <w:color w:val="000000" w:themeColor="text1"/>
        </w:rPr>
        <w:t>, así como el perjuicio a la seguridad jurídica del país,</w:t>
      </w:r>
      <w:r w:rsidR="009057F8">
        <w:rPr>
          <w:i/>
          <w:iCs/>
          <w:color w:val="000000" w:themeColor="text1"/>
        </w:rPr>
        <w:t xml:space="preserve"> y a</w:t>
      </w:r>
      <w:r w:rsidR="00BD329E">
        <w:rPr>
          <w:i/>
          <w:iCs/>
          <w:color w:val="000000" w:themeColor="text1"/>
        </w:rPr>
        <w:t xml:space="preserve"> perder inversiones. </w:t>
      </w:r>
      <w:r w:rsidR="0071646F">
        <w:rPr>
          <w:i/>
          <w:iCs/>
          <w:color w:val="000000" w:themeColor="text1"/>
        </w:rPr>
        <w:t xml:space="preserve">También generará presión en </w:t>
      </w:r>
      <w:r w:rsidR="00225D43">
        <w:rPr>
          <w:i/>
          <w:iCs/>
          <w:color w:val="000000" w:themeColor="text1"/>
        </w:rPr>
        <w:t>la propia zona del</w:t>
      </w:r>
      <w:r w:rsidR="0071646F">
        <w:rPr>
          <w:i/>
          <w:iCs/>
          <w:color w:val="000000" w:themeColor="text1"/>
        </w:rPr>
        <w:t xml:space="preserve"> </w:t>
      </w:r>
      <w:r w:rsidR="00F633F3">
        <w:rPr>
          <w:i/>
          <w:iCs/>
          <w:color w:val="000000" w:themeColor="text1"/>
        </w:rPr>
        <w:t>Yasuní</w:t>
      </w:r>
      <w:r w:rsidR="0071646F">
        <w:rPr>
          <w:i/>
          <w:iCs/>
          <w:color w:val="000000" w:themeColor="text1"/>
        </w:rPr>
        <w:t xml:space="preserve"> </w:t>
      </w:r>
      <w:r w:rsidR="00F633F3">
        <w:rPr>
          <w:i/>
          <w:iCs/>
          <w:color w:val="000000" w:themeColor="text1"/>
        </w:rPr>
        <w:t>p</w:t>
      </w:r>
      <w:r w:rsidR="009057F8">
        <w:rPr>
          <w:i/>
          <w:iCs/>
          <w:color w:val="000000" w:themeColor="text1"/>
        </w:rPr>
        <w:t>or</w:t>
      </w:r>
      <w:r w:rsidR="00F633F3">
        <w:rPr>
          <w:i/>
          <w:iCs/>
          <w:color w:val="000000" w:themeColor="text1"/>
        </w:rPr>
        <w:t xml:space="preserve"> el crecimiento de la frontera agrícola</w:t>
      </w:r>
      <w:r w:rsidR="001677BF">
        <w:rPr>
          <w:i/>
          <w:iCs/>
          <w:color w:val="000000" w:themeColor="text1"/>
        </w:rPr>
        <w:t>, porque la gente que deja es</w:t>
      </w:r>
      <w:r w:rsidR="00BB7C2B">
        <w:rPr>
          <w:i/>
          <w:iCs/>
          <w:color w:val="000000" w:themeColor="text1"/>
        </w:rPr>
        <w:t>os</w:t>
      </w:r>
      <w:r w:rsidR="001677BF">
        <w:rPr>
          <w:i/>
          <w:iCs/>
          <w:color w:val="000000" w:themeColor="text1"/>
        </w:rPr>
        <w:t xml:space="preserve"> empleo</w:t>
      </w:r>
      <w:r w:rsidR="00BB7C2B">
        <w:rPr>
          <w:i/>
          <w:iCs/>
          <w:color w:val="000000" w:themeColor="text1"/>
        </w:rPr>
        <w:t>s</w:t>
      </w:r>
      <w:r w:rsidR="001677BF">
        <w:rPr>
          <w:i/>
          <w:iCs/>
          <w:color w:val="000000" w:themeColor="text1"/>
        </w:rPr>
        <w:t xml:space="preserve">, de algo tendrá que vivir. Va a haber presión social y ambiental”. </w:t>
      </w:r>
    </w:p>
    <w:p w14:paraId="1D6B127F" w14:textId="248D1F57" w:rsidR="00457340" w:rsidRPr="00C94973" w:rsidRDefault="00DC6570" w:rsidP="00DB285B">
      <w:pPr>
        <w:spacing w:line="240" w:lineRule="auto"/>
        <w:ind w:left="-426" w:right="-852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>Para María Eulalia Silva, presidente Ejecutiva de la CME</w:t>
      </w:r>
      <w:r w:rsidR="00A916DD">
        <w:rPr>
          <w:color w:val="000000" w:themeColor="text1"/>
        </w:rPr>
        <w:t xml:space="preserve"> </w:t>
      </w:r>
      <w:r w:rsidR="00A916DD" w:rsidRPr="002B22FD">
        <w:rPr>
          <w:i/>
          <w:iCs/>
          <w:color w:val="000000" w:themeColor="text1"/>
        </w:rPr>
        <w:t xml:space="preserve">“al prohibir una industria responsable </w:t>
      </w:r>
      <w:r w:rsidR="00AE44F5" w:rsidRPr="002B22FD">
        <w:rPr>
          <w:i/>
          <w:iCs/>
          <w:color w:val="000000" w:themeColor="text1"/>
        </w:rPr>
        <w:t xml:space="preserve">en lugar de proteger el ambiente, se lo está </w:t>
      </w:r>
      <w:r w:rsidR="00D31991" w:rsidRPr="002B22FD">
        <w:rPr>
          <w:i/>
          <w:iCs/>
          <w:color w:val="000000" w:themeColor="text1"/>
        </w:rPr>
        <w:t>desprotegiendo,</w:t>
      </w:r>
      <w:r w:rsidR="00D31991">
        <w:rPr>
          <w:i/>
          <w:iCs/>
          <w:color w:val="000000" w:themeColor="text1"/>
        </w:rPr>
        <w:t xml:space="preserve"> así como a</w:t>
      </w:r>
      <w:r w:rsidR="0075355D" w:rsidRPr="002B22FD">
        <w:rPr>
          <w:i/>
          <w:iCs/>
          <w:color w:val="000000" w:themeColor="text1"/>
        </w:rPr>
        <w:t xml:space="preserve"> las comunidades </w:t>
      </w:r>
      <w:r w:rsidR="002B22FD" w:rsidRPr="002B22FD">
        <w:rPr>
          <w:i/>
          <w:iCs/>
          <w:color w:val="000000" w:themeColor="text1"/>
        </w:rPr>
        <w:t>quitándoles</w:t>
      </w:r>
      <w:r w:rsidR="0075355D" w:rsidRPr="002B22FD">
        <w:rPr>
          <w:i/>
          <w:iCs/>
          <w:color w:val="000000" w:themeColor="text1"/>
        </w:rPr>
        <w:t xml:space="preserve"> cualquier plataforma de </w:t>
      </w:r>
      <w:r w:rsidR="002B22FD" w:rsidRPr="002B22FD">
        <w:rPr>
          <w:i/>
          <w:iCs/>
          <w:color w:val="000000" w:themeColor="text1"/>
        </w:rPr>
        <w:t>desarrollo. Hay que recordar que si algo puede afectar al ambien</w:t>
      </w:r>
      <w:r w:rsidR="00D31991">
        <w:rPr>
          <w:i/>
          <w:iCs/>
          <w:color w:val="000000" w:themeColor="text1"/>
        </w:rPr>
        <w:t>te</w:t>
      </w:r>
      <w:r w:rsidR="002B22FD" w:rsidRPr="002B22FD">
        <w:rPr>
          <w:i/>
          <w:iCs/>
          <w:color w:val="000000" w:themeColor="text1"/>
        </w:rPr>
        <w:t xml:space="preserve"> es la pobreza”</w:t>
      </w:r>
      <w:r w:rsidR="002B22FD">
        <w:rPr>
          <w:color w:val="000000" w:themeColor="text1"/>
        </w:rPr>
        <w:t xml:space="preserve">. </w:t>
      </w:r>
      <w:r w:rsidR="00F633F3">
        <w:rPr>
          <w:i/>
          <w:iCs/>
          <w:color w:val="000000" w:themeColor="text1"/>
        </w:rPr>
        <w:t xml:space="preserve">  </w:t>
      </w:r>
    </w:p>
    <w:p w14:paraId="6D73A353" w14:textId="0C254FDE" w:rsidR="00C76EFE" w:rsidRPr="003307D3" w:rsidRDefault="009E0525" w:rsidP="00DB285B">
      <w:pPr>
        <w:spacing w:line="240" w:lineRule="auto"/>
        <w:ind w:left="-426" w:right="-852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>Todas las organizaciones coinciden que la adopción de una medida que podría ser supuestamente “ecológica” podría generar un desastre</w:t>
      </w:r>
      <w:r w:rsidR="00D17368">
        <w:rPr>
          <w:color w:val="000000" w:themeColor="text1"/>
        </w:rPr>
        <w:t xml:space="preserve"> en lo ambiental ya que no </w:t>
      </w:r>
      <w:r w:rsidR="00A2057D">
        <w:rPr>
          <w:color w:val="000000" w:themeColor="text1"/>
        </w:rPr>
        <w:t>habrá</w:t>
      </w:r>
      <w:r w:rsidR="00D17368">
        <w:rPr>
          <w:color w:val="000000" w:themeColor="text1"/>
        </w:rPr>
        <w:t xml:space="preserve"> todas las medidas de protección y cumplimiento de la normativa</w:t>
      </w:r>
      <w:r w:rsidR="00052065">
        <w:rPr>
          <w:color w:val="000000" w:themeColor="text1"/>
        </w:rPr>
        <w:t xml:space="preserve">. </w:t>
      </w:r>
      <w:r w:rsidR="00A2057D">
        <w:rPr>
          <w:color w:val="000000" w:themeColor="text1"/>
        </w:rPr>
        <w:t>Se estaría generando las condiciones para que la inseguridad</w:t>
      </w:r>
      <w:r w:rsidR="00DB285B">
        <w:rPr>
          <w:color w:val="000000" w:themeColor="text1"/>
        </w:rPr>
        <w:t xml:space="preserve"> y</w:t>
      </w:r>
      <w:r w:rsidR="00A2057D">
        <w:rPr>
          <w:color w:val="000000" w:themeColor="text1"/>
        </w:rPr>
        <w:t xml:space="preserve"> el delito</w:t>
      </w:r>
      <w:r w:rsidR="00DB285B">
        <w:rPr>
          <w:color w:val="000000" w:themeColor="text1"/>
        </w:rPr>
        <w:t xml:space="preserve"> surjan. </w:t>
      </w:r>
    </w:p>
    <w:p w14:paraId="24B88FA4" w14:textId="77777777" w:rsidR="00C76EFE" w:rsidRDefault="00C76EFE" w:rsidP="00DB285B">
      <w:pPr>
        <w:spacing w:line="240" w:lineRule="auto"/>
        <w:ind w:left="-426" w:right="-852"/>
        <w:jc w:val="both"/>
        <w:rPr>
          <w:color w:val="000000" w:themeColor="text1"/>
        </w:rPr>
      </w:pPr>
    </w:p>
    <w:p w14:paraId="47461FB3" w14:textId="06F5A778" w:rsidR="00A72E9B" w:rsidRPr="00DB285B" w:rsidRDefault="00A72E9B" w:rsidP="00DB285B">
      <w:pPr>
        <w:spacing w:line="240" w:lineRule="auto"/>
        <w:ind w:left="-426" w:right="-852"/>
        <w:jc w:val="both"/>
        <w:rPr>
          <w:color w:val="000000" w:themeColor="text1"/>
        </w:rPr>
      </w:pPr>
      <w:r>
        <w:rPr>
          <w:color w:val="000000" w:themeColor="text1"/>
          <w:lang w:val="es-MX"/>
        </w:rPr>
        <w:t xml:space="preserve">Para más información </w:t>
      </w:r>
      <w:r w:rsidR="00BE3546">
        <w:rPr>
          <w:color w:val="000000" w:themeColor="text1"/>
          <w:lang w:val="es-MX"/>
        </w:rPr>
        <w:t xml:space="preserve">solicitar al correo </w:t>
      </w:r>
      <w:hyperlink r:id="rId8" w:history="1">
        <w:r w:rsidR="00BE3546" w:rsidRPr="00F376B6">
          <w:rPr>
            <w:rStyle w:val="Hipervnculo"/>
            <w:lang w:val="es-MX"/>
          </w:rPr>
          <w:t>myepez@cme.org.ec</w:t>
        </w:r>
      </w:hyperlink>
      <w:r w:rsidR="00BE3546">
        <w:rPr>
          <w:color w:val="000000" w:themeColor="text1"/>
          <w:lang w:val="es-MX"/>
        </w:rPr>
        <w:t xml:space="preserve"> </w:t>
      </w:r>
    </w:p>
    <w:sectPr w:rsidR="00A72E9B" w:rsidRPr="00DB285B" w:rsidSect="0015047E">
      <w:headerReference w:type="default" r:id="rId9"/>
      <w:footerReference w:type="default" r:id="rId10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B7B5" w14:textId="77777777" w:rsidR="00855D96" w:rsidRDefault="00855D96" w:rsidP="0015047E">
      <w:pPr>
        <w:spacing w:after="0" w:line="240" w:lineRule="auto"/>
      </w:pPr>
      <w:r>
        <w:separator/>
      </w:r>
    </w:p>
  </w:endnote>
  <w:endnote w:type="continuationSeparator" w:id="0">
    <w:p w14:paraId="1D74B79B" w14:textId="77777777" w:rsidR="00855D96" w:rsidRDefault="00855D96" w:rsidP="0015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3E28" w14:textId="17C61B01" w:rsidR="00180C88" w:rsidRDefault="00180C88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06BE45" wp14:editId="710AAC2A">
          <wp:simplePos x="0" y="0"/>
          <wp:positionH relativeFrom="margin">
            <wp:posOffset>-1032510</wp:posOffset>
          </wp:positionH>
          <wp:positionV relativeFrom="paragraph">
            <wp:posOffset>-251460</wp:posOffset>
          </wp:positionV>
          <wp:extent cx="7449470" cy="638175"/>
          <wp:effectExtent l="0" t="0" r="0" b="0"/>
          <wp:wrapNone/>
          <wp:docPr id="10" name="Gráfico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81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7D3A" w14:textId="77777777" w:rsidR="00855D96" w:rsidRDefault="00855D96" w:rsidP="0015047E">
      <w:pPr>
        <w:spacing w:after="0" w:line="240" w:lineRule="auto"/>
      </w:pPr>
      <w:r>
        <w:separator/>
      </w:r>
    </w:p>
  </w:footnote>
  <w:footnote w:type="continuationSeparator" w:id="0">
    <w:p w14:paraId="31BC6194" w14:textId="77777777" w:rsidR="00855D96" w:rsidRDefault="00855D96" w:rsidP="0015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E547" w14:textId="78E6F729" w:rsidR="0015047E" w:rsidRDefault="0015047E">
    <w:pPr>
      <w:pStyle w:val="Encabezado"/>
    </w:pPr>
    <w:r w:rsidRPr="0096739E">
      <w:rPr>
        <w:noProof/>
      </w:rPr>
      <w:drawing>
        <wp:anchor distT="0" distB="0" distL="114300" distR="114300" simplePos="0" relativeHeight="251660288" behindDoc="0" locked="0" layoutInCell="1" allowOverlap="1" wp14:anchorId="6215C043" wp14:editId="0FE567D5">
          <wp:simplePos x="0" y="0"/>
          <wp:positionH relativeFrom="column">
            <wp:posOffset>4134485</wp:posOffset>
          </wp:positionH>
          <wp:positionV relativeFrom="paragraph">
            <wp:posOffset>-102235</wp:posOffset>
          </wp:positionV>
          <wp:extent cx="1917700" cy="660400"/>
          <wp:effectExtent l="0" t="0" r="0" b="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816C2" wp14:editId="23260CA0">
          <wp:simplePos x="0" y="0"/>
          <wp:positionH relativeFrom="column">
            <wp:posOffset>-647700</wp:posOffset>
          </wp:positionH>
          <wp:positionV relativeFrom="paragraph">
            <wp:posOffset>-181610</wp:posOffset>
          </wp:positionV>
          <wp:extent cx="1384300" cy="1346200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ME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3C59"/>
    <w:multiLevelType w:val="hybridMultilevel"/>
    <w:tmpl w:val="A386CEA2"/>
    <w:lvl w:ilvl="0" w:tplc="8CD2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475C"/>
    <w:multiLevelType w:val="hybridMultilevel"/>
    <w:tmpl w:val="582630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39B2"/>
    <w:multiLevelType w:val="hybridMultilevel"/>
    <w:tmpl w:val="2FBE19E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033828"/>
    <w:multiLevelType w:val="hybridMultilevel"/>
    <w:tmpl w:val="74DA5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E2C3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46F8"/>
    <w:multiLevelType w:val="hybridMultilevel"/>
    <w:tmpl w:val="6FCEC0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31826"/>
    <w:multiLevelType w:val="hybridMultilevel"/>
    <w:tmpl w:val="AA88BDB8"/>
    <w:lvl w:ilvl="0" w:tplc="F6C22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A7986"/>
    <w:multiLevelType w:val="hybridMultilevel"/>
    <w:tmpl w:val="B418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A5DAD"/>
    <w:multiLevelType w:val="hybridMultilevel"/>
    <w:tmpl w:val="327E8FC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978072">
    <w:abstractNumId w:val="7"/>
  </w:num>
  <w:num w:numId="2" w16cid:durableId="1253466723">
    <w:abstractNumId w:val="1"/>
  </w:num>
  <w:num w:numId="3" w16cid:durableId="283117120">
    <w:abstractNumId w:val="3"/>
  </w:num>
  <w:num w:numId="4" w16cid:durableId="736779323">
    <w:abstractNumId w:val="4"/>
  </w:num>
  <w:num w:numId="5" w16cid:durableId="843206384">
    <w:abstractNumId w:val="6"/>
  </w:num>
  <w:num w:numId="6" w16cid:durableId="761755371">
    <w:abstractNumId w:val="2"/>
  </w:num>
  <w:num w:numId="7" w16cid:durableId="1551187936">
    <w:abstractNumId w:val="0"/>
  </w:num>
  <w:num w:numId="8" w16cid:durableId="992484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38"/>
    <w:rsid w:val="00001A6E"/>
    <w:rsid w:val="000023DC"/>
    <w:rsid w:val="00011C04"/>
    <w:rsid w:val="000338F2"/>
    <w:rsid w:val="00052065"/>
    <w:rsid w:val="00061483"/>
    <w:rsid w:val="000630D7"/>
    <w:rsid w:val="00066EA4"/>
    <w:rsid w:val="000769C6"/>
    <w:rsid w:val="00087667"/>
    <w:rsid w:val="00096EBF"/>
    <w:rsid w:val="000A5F46"/>
    <w:rsid w:val="000C71BF"/>
    <w:rsid w:val="000D40A2"/>
    <w:rsid w:val="000E6055"/>
    <w:rsid w:val="00104DD4"/>
    <w:rsid w:val="0011525B"/>
    <w:rsid w:val="001212AF"/>
    <w:rsid w:val="00134452"/>
    <w:rsid w:val="0015047E"/>
    <w:rsid w:val="001677BF"/>
    <w:rsid w:val="00167AC1"/>
    <w:rsid w:val="001706A8"/>
    <w:rsid w:val="00171855"/>
    <w:rsid w:val="00180C88"/>
    <w:rsid w:val="00193EEC"/>
    <w:rsid w:val="001966EA"/>
    <w:rsid w:val="001A695E"/>
    <w:rsid w:val="001B7A71"/>
    <w:rsid w:val="001F201A"/>
    <w:rsid w:val="001F3BBB"/>
    <w:rsid w:val="00215F98"/>
    <w:rsid w:val="00225D43"/>
    <w:rsid w:val="002265AD"/>
    <w:rsid w:val="002454B3"/>
    <w:rsid w:val="002455F0"/>
    <w:rsid w:val="00246B86"/>
    <w:rsid w:val="00254FBD"/>
    <w:rsid w:val="00255654"/>
    <w:rsid w:val="00260440"/>
    <w:rsid w:val="002817C7"/>
    <w:rsid w:val="00286BAD"/>
    <w:rsid w:val="0028771B"/>
    <w:rsid w:val="00291DC7"/>
    <w:rsid w:val="002B22FD"/>
    <w:rsid w:val="002C1914"/>
    <w:rsid w:val="002D2DD4"/>
    <w:rsid w:val="002D528D"/>
    <w:rsid w:val="00303DB0"/>
    <w:rsid w:val="00310F89"/>
    <w:rsid w:val="0031209B"/>
    <w:rsid w:val="00325A61"/>
    <w:rsid w:val="003307D3"/>
    <w:rsid w:val="003530F6"/>
    <w:rsid w:val="00372108"/>
    <w:rsid w:val="00380C71"/>
    <w:rsid w:val="003A1CC9"/>
    <w:rsid w:val="003A2B2A"/>
    <w:rsid w:val="003B03AC"/>
    <w:rsid w:val="003D797F"/>
    <w:rsid w:val="003E6D23"/>
    <w:rsid w:val="00425CA1"/>
    <w:rsid w:val="0042663F"/>
    <w:rsid w:val="00436788"/>
    <w:rsid w:val="004439CD"/>
    <w:rsid w:val="0045078B"/>
    <w:rsid w:val="00457340"/>
    <w:rsid w:val="00472F6C"/>
    <w:rsid w:val="004C619E"/>
    <w:rsid w:val="004D3FBF"/>
    <w:rsid w:val="004E74E9"/>
    <w:rsid w:val="00506D7A"/>
    <w:rsid w:val="00512A5B"/>
    <w:rsid w:val="005227A2"/>
    <w:rsid w:val="00541E40"/>
    <w:rsid w:val="00554E41"/>
    <w:rsid w:val="00560A73"/>
    <w:rsid w:val="00565B15"/>
    <w:rsid w:val="00573393"/>
    <w:rsid w:val="00573785"/>
    <w:rsid w:val="0058640D"/>
    <w:rsid w:val="005A04E7"/>
    <w:rsid w:val="005B1A69"/>
    <w:rsid w:val="005C09A0"/>
    <w:rsid w:val="005D2E6D"/>
    <w:rsid w:val="005D30B6"/>
    <w:rsid w:val="005D46EC"/>
    <w:rsid w:val="005E10B0"/>
    <w:rsid w:val="00600E4F"/>
    <w:rsid w:val="00604138"/>
    <w:rsid w:val="0062725A"/>
    <w:rsid w:val="006C1C48"/>
    <w:rsid w:val="006C7E5E"/>
    <w:rsid w:val="006D7CF9"/>
    <w:rsid w:val="006E163B"/>
    <w:rsid w:val="006F1FD6"/>
    <w:rsid w:val="0071646F"/>
    <w:rsid w:val="007474DD"/>
    <w:rsid w:val="00750A05"/>
    <w:rsid w:val="0075355D"/>
    <w:rsid w:val="00762C48"/>
    <w:rsid w:val="007728DF"/>
    <w:rsid w:val="00773322"/>
    <w:rsid w:val="00782AEA"/>
    <w:rsid w:val="00783A07"/>
    <w:rsid w:val="00793417"/>
    <w:rsid w:val="007970BB"/>
    <w:rsid w:val="007A1509"/>
    <w:rsid w:val="007A2D6D"/>
    <w:rsid w:val="007B0F68"/>
    <w:rsid w:val="007D0550"/>
    <w:rsid w:val="007D2301"/>
    <w:rsid w:val="007E4AD2"/>
    <w:rsid w:val="007E7089"/>
    <w:rsid w:val="0080288E"/>
    <w:rsid w:val="008134A3"/>
    <w:rsid w:val="008166D6"/>
    <w:rsid w:val="008275A8"/>
    <w:rsid w:val="00837FF1"/>
    <w:rsid w:val="00844C58"/>
    <w:rsid w:val="00855D96"/>
    <w:rsid w:val="0088644F"/>
    <w:rsid w:val="008A3A63"/>
    <w:rsid w:val="008A656E"/>
    <w:rsid w:val="008A6AB7"/>
    <w:rsid w:val="008B035D"/>
    <w:rsid w:val="008B19BF"/>
    <w:rsid w:val="008B3937"/>
    <w:rsid w:val="008B47FA"/>
    <w:rsid w:val="008B4998"/>
    <w:rsid w:val="008F66D6"/>
    <w:rsid w:val="009057F8"/>
    <w:rsid w:val="009127B0"/>
    <w:rsid w:val="009148CE"/>
    <w:rsid w:val="0091558D"/>
    <w:rsid w:val="00916302"/>
    <w:rsid w:val="00932C31"/>
    <w:rsid w:val="0093316D"/>
    <w:rsid w:val="00934DB4"/>
    <w:rsid w:val="0094265F"/>
    <w:rsid w:val="00947976"/>
    <w:rsid w:val="00953B19"/>
    <w:rsid w:val="009733F1"/>
    <w:rsid w:val="00974BAD"/>
    <w:rsid w:val="009B183D"/>
    <w:rsid w:val="009C6D2C"/>
    <w:rsid w:val="009E0525"/>
    <w:rsid w:val="00A04C73"/>
    <w:rsid w:val="00A05F1E"/>
    <w:rsid w:val="00A13207"/>
    <w:rsid w:val="00A15EF7"/>
    <w:rsid w:val="00A2057D"/>
    <w:rsid w:val="00A53E09"/>
    <w:rsid w:val="00A62D97"/>
    <w:rsid w:val="00A65072"/>
    <w:rsid w:val="00A72E9B"/>
    <w:rsid w:val="00A9144A"/>
    <w:rsid w:val="00A916DD"/>
    <w:rsid w:val="00AB1127"/>
    <w:rsid w:val="00AB6291"/>
    <w:rsid w:val="00AC0DA8"/>
    <w:rsid w:val="00AC44F3"/>
    <w:rsid w:val="00AE116C"/>
    <w:rsid w:val="00AE189B"/>
    <w:rsid w:val="00AE44F5"/>
    <w:rsid w:val="00AF1C87"/>
    <w:rsid w:val="00B013B1"/>
    <w:rsid w:val="00B075C8"/>
    <w:rsid w:val="00B17FDB"/>
    <w:rsid w:val="00B22A40"/>
    <w:rsid w:val="00B2530B"/>
    <w:rsid w:val="00B30BD6"/>
    <w:rsid w:val="00B47EB2"/>
    <w:rsid w:val="00B531B8"/>
    <w:rsid w:val="00B57EE9"/>
    <w:rsid w:val="00B739E4"/>
    <w:rsid w:val="00B74F1A"/>
    <w:rsid w:val="00B971F4"/>
    <w:rsid w:val="00BA32A1"/>
    <w:rsid w:val="00BA40C5"/>
    <w:rsid w:val="00BB7C2B"/>
    <w:rsid w:val="00BC2326"/>
    <w:rsid w:val="00BD329E"/>
    <w:rsid w:val="00BD3E36"/>
    <w:rsid w:val="00BD4CAD"/>
    <w:rsid w:val="00BD5037"/>
    <w:rsid w:val="00BE0254"/>
    <w:rsid w:val="00BE2C98"/>
    <w:rsid w:val="00BE3546"/>
    <w:rsid w:val="00C153A4"/>
    <w:rsid w:val="00C36F2C"/>
    <w:rsid w:val="00C426E8"/>
    <w:rsid w:val="00C518BA"/>
    <w:rsid w:val="00C53412"/>
    <w:rsid w:val="00C63F21"/>
    <w:rsid w:val="00C73E03"/>
    <w:rsid w:val="00C76EFE"/>
    <w:rsid w:val="00C83D38"/>
    <w:rsid w:val="00C846EA"/>
    <w:rsid w:val="00C94973"/>
    <w:rsid w:val="00CB4057"/>
    <w:rsid w:val="00CE41F1"/>
    <w:rsid w:val="00CE4CA3"/>
    <w:rsid w:val="00D079A9"/>
    <w:rsid w:val="00D17368"/>
    <w:rsid w:val="00D31991"/>
    <w:rsid w:val="00D55AA3"/>
    <w:rsid w:val="00D744D4"/>
    <w:rsid w:val="00D80338"/>
    <w:rsid w:val="00D83BE5"/>
    <w:rsid w:val="00D847A6"/>
    <w:rsid w:val="00D9727D"/>
    <w:rsid w:val="00DA5B62"/>
    <w:rsid w:val="00DB285B"/>
    <w:rsid w:val="00DB766B"/>
    <w:rsid w:val="00DC6570"/>
    <w:rsid w:val="00DD1D71"/>
    <w:rsid w:val="00DE3A9E"/>
    <w:rsid w:val="00E23B8C"/>
    <w:rsid w:val="00E31D9E"/>
    <w:rsid w:val="00E43FE6"/>
    <w:rsid w:val="00E4477F"/>
    <w:rsid w:val="00E4778B"/>
    <w:rsid w:val="00E50F1E"/>
    <w:rsid w:val="00E540C7"/>
    <w:rsid w:val="00E61772"/>
    <w:rsid w:val="00E675EE"/>
    <w:rsid w:val="00E70135"/>
    <w:rsid w:val="00E739FB"/>
    <w:rsid w:val="00E80777"/>
    <w:rsid w:val="00EA5C68"/>
    <w:rsid w:val="00EA7919"/>
    <w:rsid w:val="00EB7AEF"/>
    <w:rsid w:val="00F50955"/>
    <w:rsid w:val="00F57404"/>
    <w:rsid w:val="00F633F3"/>
    <w:rsid w:val="00F83202"/>
    <w:rsid w:val="00F8751B"/>
    <w:rsid w:val="00F8752F"/>
    <w:rsid w:val="00F87D65"/>
    <w:rsid w:val="00F94A32"/>
    <w:rsid w:val="00F97FAE"/>
    <w:rsid w:val="00FB3B54"/>
    <w:rsid w:val="00FB5FD3"/>
    <w:rsid w:val="00FE4F46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2A1D"/>
  <w15:chartTrackingRefBased/>
  <w15:docId w15:val="{964C8232-DB6B-4FC0-A3AB-032C7026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3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417"/>
    <w:rPr>
      <w:color w:val="6EAC1C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341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B629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65B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5B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5B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B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B1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A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A40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0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47E"/>
  </w:style>
  <w:style w:type="paragraph" w:styleId="Piedepgina">
    <w:name w:val="footer"/>
    <w:basedOn w:val="Normal"/>
    <w:link w:val="PiedepginaCar"/>
    <w:uiPriority w:val="99"/>
    <w:unhideWhenUsed/>
    <w:rsid w:val="00150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pez@cme.org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378A14-B7F3-A54E-A052-CA38D219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Agusta Yépez</dc:creator>
  <cp:keywords/>
  <dc:description/>
  <cp:lastModifiedBy>María Agusta Yépez</cp:lastModifiedBy>
  <cp:revision>86</cp:revision>
  <dcterms:created xsi:type="dcterms:W3CDTF">2023-08-15T13:16:00Z</dcterms:created>
  <dcterms:modified xsi:type="dcterms:W3CDTF">2023-08-15T19:38:00Z</dcterms:modified>
</cp:coreProperties>
</file>